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32" w:rsidRDefault="00765F8D" w:rsidP="00765F8D">
      <w:pPr>
        <w:pStyle w:val="NoSpacing"/>
      </w:pPr>
      <w:r>
        <w:t>Rock All Nations</w:t>
      </w:r>
    </w:p>
    <w:p w:rsidR="00765F8D" w:rsidRDefault="00765F8D" w:rsidP="00765F8D">
      <w:pPr>
        <w:pStyle w:val="NoSpacing"/>
      </w:pPr>
      <w:r>
        <w:t>Timothy Johns</w:t>
      </w:r>
    </w:p>
    <w:p w:rsidR="00765F8D" w:rsidRDefault="00765F8D" w:rsidP="00765F8D">
      <w:pPr>
        <w:pStyle w:val="NoSpacing"/>
        <w:jc w:val="center"/>
      </w:pPr>
    </w:p>
    <w:p w:rsidR="00765F8D" w:rsidRDefault="00765F8D" w:rsidP="00765F8D">
      <w:pPr>
        <w:pStyle w:val="NoSpacing"/>
        <w:jc w:val="center"/>
        <w:rPr>
          <w:b/>
          <w:sz w:val="28"/>
          <w:szCs w:val="28"/>
        </w:rPr>
      </w:pPr>
      <w:r w:rsidRPr="00765F8D">
        <w:rPr>
          <w:b/>
          <w:sz w:val="28"/>
          <w:szCs w:val="28"/>
        </w:rPr>
        <w:t>Hearing God’s Voice: An Introduction to Prophecy &amp; Words of Knowledge</w:t>
      </w:r>
    </w:p>
    <w:p w:rsidR="00AC1CBD" w:rsidRDefault="00AC1CBD" w:rsidP="00765F8D">
      <w:pPr>
        <w:pStyle w:val="NoSpacing"/>
        <w:jc w:val="center"/>
        <w:rPr>
          <w:b/>
          <w:sz w:val="28"/>
          <w:szCs w:val="28"/>
        </w:rPr>
      </w:pPr>
    </w:p>
    <w:p w:rsidR="00782E30" w:rsidRDefault="00782E30" w:rsidP="00765F8D">
      <w:pPr>
        <w:pStyle w:val="NoSpacing"/>
        <w:jc w:val="center"/>
      </w:pPr>
      <w:r>
        <w:t>“I tell you the truth, the Son can do nothing by himself; he can do only what he sees his Father doing, because whatever the Father does the Son also does. For the Father loves the Son and shows him all he does.” “By myself I can do nothing; I judge only as I hear, and my judgment is just.”  Jn. 5:19-20, 5:30</w:t>
      </w:r>
    </w:p>
    <w:p w:rsidR="00782E30" w:rsidRPr="00782E30" w:rsidRDefault="00782E30" w:rsidP="00765F8D">
      <w:pPr>
        <w:pStyle w:val="NoSpacing"/>
        <w:jc w:val="center"/>
      </w:pPr>
      <w:r>
        <w:t>“My sheep listen to my voice; I know them, and they follow me.” Jn. 10:27</w:t>
      </w:r>
    </w:p>
    <w:p w:rsidR="00765F8D" w:rsidRDefault="00765F8D" w:rsidP="00765F8D">
      <w:pPr>
        <w:pStyle w:val="NoSpacing"/>
        <w:jc w:val="center"/>
        <w:rPr>
          <w:b/>
          <w:sz w:val="28"/>
          <w:szCs w:val="28"/>
        </w:rPr>
      </w:pPr>
    </w:p>
    <w:p w:rsidR="00765F8D" w:rsidRDefault="00765F8D" w:rsidP="00765F8D">
      <w:pPr>
        <w:pStyle w:val="NoSpacing"/>
        <w:jc w:val="both"/>
      </w:pPr>
      <w:r w:rsidRPr="00765F8D">
        <w:rPr>
          <w:b/>
        </w:rPr>
        <w:t>Introduction:</w:t>
      </w:r>
      <w:r>
        <w:t xml:space="preserve"> Because Christ is living inside our hearts, we have become sons of God who can hear our Father’s voice. Christ, the first born among many sons, could hear and see what His Father was doing and fully aligned His life with Father’s proceeding Words. We have the same capacity to “hear” and “see” messages from God. Obviously, the authoritative standard for all subjective “hearing” is the Word of God (Bible). We want to learn how to hear our Father’s voice, through Christ, by the Holy Spirit. Hearing and then speaking forth God’s “</w:t>
      </w:r>
      <w:proofErr w:type="spellStart"/>
      <w:r>
        <w:t>rhema</w:t>
      </w:r>
      <w:proofErr w:type="spellEnd"/>
      <w:r>
        <w:t>” (a proceeding “now” word from God).</w:t>
      </w:r>
      <w:r w:rsidR="00782E30">
        <w:t xml:space="preserve"> What are the profound and limitless implications of having Christ live inside our hearts? Col. 1:17; Gal. 2:20</w:t>
      </w:r>
    </w:p>
    <w:p w:rsidR="00765F8D" w:rsidRDefault="00765F8D" w:rsidP="00765F8D">
      <w:pPr>
        <w:pStyle w:val="NoSpacing"/>
        <w:jc w:val="both"/>
      </w:pPr>
    </w:p>
    <w:p w:rsidR="00AC1CBD" w:rsidRDefault="00AC1CBD" w:rsidP="00765F8D">
      <w:pPr>
        <w:pStyle w:val="NoSpacing"/>
        <w:numPr>
          <w:ilvl w:val="0"/>
          <w:numId w:val="1"/>
        </w:numPr>
        <w:jc w:val="both"/>
      </w:pPr>
      <w:r>
        <w:t xml:space="preserve">Eagerly desire spiritual gifts: 1 Cor. </w:t>
      </w:r>
      <w:proofErr w:type="gramStart"/>
      <w:r>
        <w:t>14:1</w:t>
      </w:r>
      <w:r w:rsidR="00FB2ABF">
        <w:t xml:space="preserve">  One</w:t>
      </w:r>
      <w:proofErr w:type="gramEnd"/>
      <w:r w:rsidR="00FB2ABF">
        <w:t xml:space="preserve"> gift, praying-speaking in tongues is for personal edification. All the other gifts, including prophetically speaking in tongues, words of knowledge, prophecy are to edify (build up) the church and reach others with the gospel of Christ &amp; kingdom.</w:t>
      </w:r>
    </w:p>
    <w:p w:rsidR="00AC1CBD" w:rsidRDefault="00AC1CBD" w:rsidP="00765F8D">
      <w:pPr>
        <w:pStyle w:val="NoSpacing"/>
        <w:numPr>
          <w:ilvl w:val="0"/>
          <w:numId w:val="1"/>
        </w:numPr>
        <w:jc w:val="both"/>
      </w:pPr>
      <w:r>
        <w:t>God often imparts gifts through the conduit of human agency. Ro. 1:11; 1 Tim. 4:14</w:t>
      </w:r>
      <w:r w:rsidR="00BC69AB">
        <w:t>; Heb. 6:2</w:t>
      </w:r>
    </w:p>
    <w:p w:rsidR="00765F8D" w:rsidRDefault="00765F8D" w:rsidP="00765F8D">
      <w:pPr>
        <w:pStyle w:val="NoSpacing"/>
        <w:numPr>
          <w:ilvl w:val="0"/>
          <w:numId w:val="1"/>
        </w:numPr>
        <w:jc w:val="both"/>
      </w:pPr>
      <w:r>
        <w:t>Prophecy defined – Revelation 19:10</w:t>
      </w:r>
      <w:proofErr w:type="gramStart"/>
      <w:r w:rsidR="00782E30">
        <w:t xml:space="preserve">, </w:t>
      </w:r>
      <w:r>
        <w:t xml:space="preserve"> “</w:t>
      </w:r>
      <w:proofErr w:type="gramEnd"/>
      <w:r>
        <w:t>For the testimony of Jesus is the Spirit of prophecy.”</w:t>
      </w:r>
      <w:r w:rsidR="000A4BE0">
        <w:t xml:space="preserve"> It is “speaking forth” the word of God. God’s words are active and powerful. Heb. 14:12</w:t>
      </w:r>
    </w:p>
    <w:p w:rsidR="00FB2ABF" w:rsidRDefault="00FB2ABF" w:rsidP="00765F8D">
      <w:pPr>
        <w:pStyle w:val="NoSpacing"/>
        <w:numPr>
          <w:ilvl w:val="0"/>
          <w:numId w:val="1"/>
        </w:numPr>
        <w:jc w:val="both"/>
      </w:pPr>
      <w:r>
        <w:t>Gift of prophecy – 1 Cor. 14:1-40</w:t>
      </w:r>
    </w:p>
    <w:p w:rsidR="00FB2ABF" w:rsidRDefault="00FB2ABF" w:rsidP="00FB2ABF">
      <w:pPr>
        <w:pStyle w:val="NoSpacing"/>
        <w:numPr>
          <w:ilvl w:val="0"/>
          <w:numId w:val="3"/>
        </w:numPr>
        <w:jc w:val="both"/>
      </w:pPr>
      <w:r>
        <w:t xml:space="preserve">We should celebrate, desire and not despise. 1 Thess. 5:20-; </w:t>
      </w:r>
    </w:p>
    <w:p w:rsidR="00FB2ABF" w:rsidRDefault="00FB2ABF" w:rsidP="00FB2ABF">
      <w:pPr>
        <w:pStyle w:val="NoSpacing"/>
        <w:numPr>
          <w:ilvl w:val="0"/>
          <w:numId w:val="3"/>
        </w:numPr>
        <w:jc w:val="both"/>
      </w:pPr>
      <w:r>
        <w:t>Edification, exhortation, comfort – 1 Cor. 14:3</w:t>
      </w:r>
    </w:p>
    <w:p w:rsidR="00FB2ABF" w:rsidRDefault="00040442" w:rsidP="00FB2ABF">
      <w:pPr>
        <w:pStyle w:val="NoSpacing"/>
        <w:numPr>
          <w:ilvl w:val="0"/>
          <w:numId w:val="3"/>
        </w:numPr>
        <w:jc w:val="both"/>
      </w:pPr>
      <w:r>
        <w:t>There is a difference between Old T</w:t>
      </w:r>
      <w:bookmarkStart w:id="0" w:name="_GoBack"/>
      <w:bookmarkEnd w:id="0"/>
      <w:r w:rsidR="00FB2ABF">
        <w:t>estament prophecy and New Testament prophecy. It is God’s desire that everyone prophesy. Therefore, each person is to grow in the prophetic and every prophetic word is to be judged, especially those which bring “correction” or “direction”. 1 Cor. 14:29</w:t>
      </w:r>
    </w:p>
    <w:p w:rsidR="00FB2ABF" w:rsidRDefault="00FB2ABF" w:rsidP="00FB2ABF">
      <w:pPr>
        <w:pStyle w:val="NoSpacing"/>
        <w:numPr>
          <w:ilvl w:val="0"/>
          <w:numId w:val="3"/>
        </w:numPr>
        <w:jc w:val="both"/>
      </w:pPr>
      <w:r>
        <w:t xml:space="preserve">The sequence of prophecy:  1.) revelation, 2.) interpretation, 3.) application.  </w:t>
      </w:r>
    </w:p>
    <w:p w:rsidR="00782E30" w:rsidRDefault="00782E30" w:rsidP="00765F8D">
      <w:pPr>
        <w:pStyle w:val="NoSpacing"/>
        <w:numPr>
          <w:ilvl w:val="0"/>
          <w:numId w:val="1"/>
        </w:numPr>
        <w:jc w:val="both"/>
      </w:pPr>
      <w:r>
        <w:t>Words of knowledge defined: 1 Cor. 12:8, “</w:t>
      </w:r>
      <w:r w:rsidR="00A53274">
        <w:t>To one there is given through the Spirit the message of wisdom, to another the message of knowledge, by means of the same Spirit…..”</w:t>
      </w:r>
    </w:p>
    <w:p w:rsidR="00AC1CBD" w:rsidRDefault="00AC1CBD" w:rsidP="00765F8D">
      <w:pPr>
        <w:pStyle w:val="NoSpacing"/>
        <w:numPr>
          <w:ilvl w:val="0"/>
          <w:numId w:val="1"/>
        </w:numPr>
        <w:jc w:val="both"/>
      </w:pPr>
      <w:r>
        <w:t xml:space="preserve">Words from God, spoken out loud, have great power to effect reality. Matthew 13; Prov. 18:21; </w:t>
      </w:r>
      <w:r w:rsidR="000A4BE0">
        <w:t xml:space="preserve">Is. 55:11; </w:t>
      </w:r>
      <w:r w:rsidR="00BC69AB">
        <w:t xml:space="preserve">James 3:9-10. </w:t>
      </w:r>
      <w:r>
        <w:t xml:space="preserve">When we abide in Christ, and his words abide in us…and we release those words in prayer and declaration, those words are the living seeds which brings the reality of heaven into earth. </w:t>
      </w:r>
      <w:r w:rsidR="00BC69AB">
        <w:t xml:space="preserve">Jn. </w:t>
      </w:r>
      <w:proofErr w:type="gramStart"/>
      <w:r w:rsidR="00BC69AB">
        <w:t>15:7  God</w:t>
      </w:r>
      <w:proofErr w:type="gramEnd"/>
      <w:r w:rsidR="00BC69AB">
        <w:t xml:space="preserve"> spoke this to </w:t>
      </w:r>
      <w:proofErr w:type="spellStart"/>
      <w:r w:rsidR="00BC69AB">
        <w:t>Reinhard</w:t>
      </w:r>
      <w:proofErr w:type="spellEnd"/>
      <w:r w:rsidR="00BC69AB">
        <w:t xml:space="preserve"> </w:t>
      </w:r>
      <w:proofErr w:type="spellStart"/>
      <w:r w:rsidR="00BC69AB">
        <w:t>Bonnke</w:t>
      </w:r>
      <w:proofErr w:type="spellEnd"/>
      <w:r w:rsidR="00BC69AB">
        <w:t>, one of the greatest evangelists in modern church history, “My Word in your mouth is just as powerful as my word in my own mouth!”</w:t>
      </w:r>
    </w:p>
    <w:p w:rsidR="00BC69AB" w:rsidRDefault="00BC69AB" w:rsidP="00765F8D">
      <w:pPr>
        <w:pStyle w:val="NoSpacing"/>
        <w:numPr>
          <w:ilvl w:val="0"/>
          <w:numId w:val="1"/>
        </w:numPr>
        <w:jc w:val="both"/>
      </w:pPr>
      <w:r>
        <w:t>How “words of knowledge” may come to us:</w:t>
      </w:r>
    </w:p>
    <w:p w:rsidR="00BC69AB" w:rsidRDefault="00BC69AB" w:rsidP="00BC69AB">
      <w:pPr>
        <w:pStyle w:val="NoSpacing"/>
        <w:numPr>
          <w:ilvl w:val="0"/>
          <w:numId w:val="2"/>
        </w:numPr>
        <w:jc w:val="both"/>
      </w:pPr>
      <w:r>
        <w:t>Intuition – a deep knowing in our “knower” (i.e. human spirit).</w:t>
      </w:r>
      <w:r w:rsidR="000A4BE0">
        <w:t xml:space="preserve"> Impression or strong thought.</w:t>
      </w:r>
    </w:p>
    <w:p w:rsidR="00BC69AB" w:rsidRDefault="00BC69AB" w:rsidP="00BC69AB">
      <w:pPr>
        <w:pStyle w:val="NoSpacing"/>
        <w:numPr>
          <w:ilvl w:val="0"/>
          <w:numId w:val="2"/>
        </w:numPr>
        <w:jc w:val="both"/>
      </w:pPr>
      <w:r>
        <w:t>Pictures or visions within our spirit.</w:t>
      </w:r>
    </w:p>
    <w:p w:rsidR="00BC69AB" w:rsidRDefault="00BC69AB" w:rsidP="00BC69AB">
      <w:pPr>
        <w:pStyle w:val="NoSpacing"/>
        <w:numPr>
          <w:ilvl w:val="0"/>
          <w:numId w:val="2"/>
        </w:numPr>
        <w:jc w:val="both"/>
      </w:pPr>
      <w:r>
        <w:t xml:space="preserve">Seeing words or sentences with the “eyes of our heart”. </w:t>
      </w:r>
    </w:p>
    <w:p w:rsidR="00BC69AB" w:rsidRDefault="00BC69AB" w:rsidP="00BC69AB">
      <w:pPr>
        <w:pStyle w:val="NoSpacing"/>
        <w:numPr>
          <w:ilvl w:val="0"/>
          <w:numId w:val="2"/>
        </w:numPr>
        <w:jc w:val="both"/>
      </w:pPr>
      <w:r>
        <w:t xml:space="preserve">Sympathy feelings or pain. </w:t>
      </w:r>
      <w:r w:rsidR="000A4BE0">
        <w:t xml:space="preserve">It is a very precise and specific identification with someone else’s sickness or pain. </w:t>
      </w:r>
    </w:p>
    <w:p w:rsidR="000A4BE0" w:rsidRDefault="00FB2ABF" w:rsidP="00BC69AB">
      <w:pPr>
        <w:pStyle w:val="NoSpacing"/>
        <w:numPr>
          <w:ilvl w:val="0"/>
          <w:numId w:val="2"/>
        </w:numPr>
        <w:jc w:val="both"/>
      </w:pPr>
      <w:r>
        <w:t>Automatic speech – it just flows out during prayer or speaking….often naturally supernatural and supernaturally natural.</w:t>
      </w:r>
    </w:p>
    <w:p w:rsidR="00BC69AB" w:rsidRDefault="000A4BE0" w:rsidP="00BC69AB">
      <w:pPr>
        <w:pStyle w:val="NoSpacing"/>
        <w:numPr>
          <w:ilvl w:val="0"/>
          <w:numId w:val="2"/>
        </w:numPr>
        <w:jc w:val="both"/>
      </w:pPr>
      <w:r>
        <w:t>They can come in the form of a dream. Acts 2:17</w:t>
      </w:r>
      <w:r w:rsidR="00FB2ABF">
        <w:t xml:space="preserve"> </w:t>
      </w:r>
    </w:p>
    <w:p w:rsidR="00FB2ABF" w:rsidRPr="00765F8D" w:rsidRDefault="000A4BE0" w:rsidP="00FB2ABF">
      <w:pPr>
        <w:pStyle w:val="NoSpacing"/>
        <w:numPr>
          <w:ilvl w:val="0"/>
          <w:numId w:val="1"/>
        </w:numPr>
        <w:jc w:val="both"/>
      </w:pPr>
      <w:r>
        <w:t xml:space="preserve">Believe &amp; Practice: </w:t>
      </w:r>
      <w:r w:rsidR="00FB2ABF">
        <w:t xml:space="preserve">Let’s be a church family that believes God is the same yesterday, today, and forever. Heb. </w:t>
      </w:r>
      <w:proofErr w:type="gramStart"/>
      <w:r w:rsidR="00FB2ABF">
        <w:t>13:8  The</w:t>
      </w:r>
      <w:proofErr w:type="gramEnd"/>
      <w:r w:rsidR="00FB2ABF">
        <w:t xml:space="preserve"> promises and gifts of God are for today. Let’s practice the gifts…taking risks of faith…so that we help advance Christ’s kingdom to a lost and dying world. </w:t>
      </w:r>
    </w:p>
    <w:sectPr w:rsidR="00FB2ABF" w:rsidRPr="00765F8D" w:rsidSect="000A4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796"/>
    <w:multiLevelType w:val="hybridMultilevel"/>
    <w:tmpl w:val="F2D2E180"/>
    <w:lvl w:ilvl="0" w:tplc="36FA6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F56FB9"/>
    <w:multiLevelType w:val="hybridMultilevel"/>
    <w:tmpl w:val="5810C8B0"/>
    <w:lvl w:ilvl="0" w:tplc="19369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C7856"/>
    <w:multiLevelType w:val="hybridMultilevel"/>
    <w:tmpl w:val="C17A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8D"/>
    <w:rsid w:val="00040442"/>
    <w:rsid w:val="000A4BE0"/>
    <w:rsid w:val="00603127"/>
    <w:rsid w:val="00765F8D"/>
    <w:rsid w:val="00782E30"/>
    <w:rsid w:val="007F608B"/>
    <w:rsid w:val="00A53274"/>
    <w:rsid w:val="00AC1CBD"/>
    <w:rsid w:val="00BC69AB"/>
    <w:rsid w:val="00FB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F9A30-FEB7-4E3A-A8E6-9A8B6BC6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F8D"/>
    <w:pPr>
      <w:spacing w:after="0" w:line="240" w:lineRule="auto"/>
    </w:pPr>
  </w:style>
  <w:style w:type="paragraph" w:styleId="BalloonText">
    <w:name w:val="Balloon Text"/>
    <w:basedOn w:val="Normal"/>
    <w:link w:val="BalloonTextChar"/>
    <w:uiPriority w:val="99"/>
    <w:semiHidden/>
    <w:unhideWhenUsed/>
    <w:rsid w:val="0004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Johns</dc:creator>
  <cp:keywords/>
  <dc:description/>
  <cp:lastModifiedBy>Timothy Johns</cp:lastModifiedBy>
  <cp:revision>3</cp:revision>
  <cp:lastPrinted>2015-11-08T14:43:00Z</cp:lastPrinted>
  <dcterms:created xsi:type="dcterms:W3CDTF">2015-11-01T14:27:00Z</dcterms:created>
  <dcterms:modified xsi:type="dcterms:W3CDTF">2015-11-08T14:43:00Z</dcterms:modified>
</cp:coreProperties>
</file>